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8A" w:rsidRDefault="00C0128A">
      <w:pPr>
        <w:rPr>
          <w:lang w:val="es-BO"/>
        </w:rPr>
      </w:pPr>
    </w:p>
    <w:p w:rsidR="00DC0774" w:rsidRPr="00605B70" w:rsidRDefault="00DC0774" w:rsidP="00DC0774">
      <w:pPr>
        <w:jc w:val="center"/>
        <w:rPr>
          <w:b/>
          <w:sz w:val="20"/>
          <w:lang w:val="es-BO"/>
        </w:rPr>
      </w:pPr>
      <w:r w:rsidRPr="00605B70">
        <w:rPr>
          <w:b/>
          <w:sz w:val="20"/>
          <w:lang w:val="es-BO"/>
        </w:rPr>
        <w:t>CONSIDERACIONES PARA LA GARANTÍA DE SERIEDAD DE PROPUESTA</w:t>
      </w:r>
    </w:p>
    <w:p w:rsidR="00DC0774" w:rsidRDefault="00DC0774" w:rsidP="00DC0774">
      <w:pPr>
        <w:jc w:val="center"/>
        <w:rPr>
          <w:rFonts w:ascii="Univers 45 Light" w:hAnsi="Univers 45 Light" w:cs="Tahoma"/>
          <w:b/>
          <w:sz w:val="20"/>
        </w:rPr>
      </w:pPr>
    </w:p>
    <w:p w:rsidR="00DC0774" w:rsidRPr="00A40276" w:rsidRDefault="00DC0774" w:rsidP="00DC0774">
      <w:pPr>
        <w:jc w:val="center"/>
        <w:rPr>
          <w:rFonts w:ascii="Arial" w:hAnsi="Arial" w:cs="Arial"/>
          <w:lang w:val="es-BO"/>
        </w:rPr>
      </w:pPr>
    </w:p>
    <w:p w:rsidR="00DC0774" w:rsidRPr="00605B70" w:rsidRDefault="00DC0774" w:rsidP="00DC0774">
      <w:pPr>
        <w:jc w:val="both"/>
        <w:rPr>
          <w:sz w:val="20"/>
          <w:lang w:val="es-BO"/>
        </w:rPr>
      </w:pPr>
      <w:r>
        <w:rPr>
          <w:b/>
          <w:sz w:val="20"/>
          <w:lang w:val="es-BO"/>
        </w:rPr>
        <w:t>Girada a nombre de:</w:t>
      </w:r>
      <w:r>
        <w:rPr>
          <w:b/>
          <w:sz w:val="20"/>
          <w:lang w:val="es-BO"/>
        </w:rPr>
        <w:tab/>
        <w:t xml:space="preserve">     </w:t>
      </w:r>
      <w:r w:rsidRPr="00605B70">
        <w:rPr>
          <w:sz w:val="20"/>
          <w:lang w:val="es-BO"/>
        </w:rPr>
        <w:t>INSUMOS BOLIVIA</w:t>
      </w:r>
    </w:p>
    <w:p w:rsidR="00605B70" w:rsidRPr="00605B70" w:rsidRDefault="00605B70" w:rsidP="00DC0774">
      <w:pPr>
        <w:jc w:val="both"/>
        <w:rPr>
          <w:sz w:val="20"/>
          <w:lang w:val="es-BO"/>
        </w:rPr>
      </w:pPr>
    </w:p>
    <w:p w:rsidR="00DC0774" w:rsidRDefault="00DC0774" w:rsidP="00DC0774">
      <w:pPr>
        <w:ind w:left="3261" w:hanging="3261"/>
        <w:jc w:val="both"/>
        <w:rPr>
          <w:b/>
          <w:sz w:val="20"/>
          <w:lang w:val="es-BO"/>
        </w:rPr>
      </w:pPr>
      <w:r>
        <w:rPr>
          <w:b/>
          <w:sz w:val="20"/>
          <w:lang w:val="es-BO"/>
        </w:rPr>
        <w:t xml:space="preserve">Objeto de la Contratación:  </w:t>
      </w:r>
      <w:r w:rsidR="00605B70">
        <w:rPr>
          <w:b/>
          <w:sz w:val="20"/>
          <w:lang w:val="es-BO"/>
        </w:rPr>
        <w:tab/>
      </w:r>
      <w:r w:rsidRPr="00605B70">
        <w:rPr>
          <w:sz w:val="20"/>
          <w:lang w:val="es-BO"/>
        </w:rPr>
        <w:t xml:space="preserve">SERVICIO DE TRANSPORTE Y DISTRIBUCIÓN DE </w:t>
      </w:r>
      <w:r w:rsidRPr="00605B70">
        <w:rPr>
          <w:sz w:val="20"/>
          <w:lang w:val="es-BO"/>
        </w:rPr>
        <w:t xml:space="preserve">  </w:t>
      </w:r>
      <w:r w:rsidRPr="00605B70">
        <w:rPr>
          <w:sz w:val="20"/>
          <w:lang w:val="es-BO"/>
        </w:rPr>
        <w:t>PRODUCTOS DE INSUMOS BOLIVIA 2022</w:t>
      </w:r>
    </w:p>
    <w:p w:rsidR="00605B70" w:rsidRDefault="00605B70" w:rsidP="00DC0774">
      <w:pPr>
        <w:ind w:left="3261" w:hanging="3261"/>
        <w:jc w:val="both"/>
        <w:rPr>
          <w:b/>
          <w:sz w:val="20"/>
          <w:lang w:val="es-BO"/>
        </w:rPr>
      </w:pPr>
      <w:bookmarkStart w:id="0" w:name="_GoBack"/>
      <w:bookmarkEnd w:id="0"/>
    </w:p>
    <w:p w:rsidR="00DC0774" w:rsidRPr="00605B70" w:rsidRDefault="00DC0774" w:rsidP="00DC0774">
      <w:pPr>
        <w:ind w:left="3261" w:hanging="3261"/>
        <w:jc w:val="both"/>
        <w:rPr>
          <w:sz w:val="20"/>
          <w:lang w:val="es-BO"/>
        </w:rPr>
      </w:pPr>
      <w:r>
        <w:rPr>
          <w:b/>
          <w:sz w:val="20"/>
          <w:lang w:val="es-BO"/>
        </w:rPr>
        <w:t xml:space="preserve">Precio Referencial: </w:t>
      </w:r>
      <w:r>
        <w:rPr>
          <w:b/>
          <w:sz w:val="20"/>
          <w:lang w:val="es-BO"/>
        </w:rPr>
        <w:tab/>
      </w:r>
      <w:r w:rsidR="00605B70" w:rsidRPr="00605B70">
        <w:rPr>
          <w:sz w:val="20"/>
          <w:lang w:val="es-BO"/>
        </w:rPr>
        <w:t xml:space="preserve">De acuerdo a los precios unitarios, Hasta </w:t>
      </w:r>
      <w:r w:rsidRPr="00605B70">
        <w:rPr>
          <w:sz w:val="20"/>
          <w:lang w:val="es-BO"/>
        </w:rPr>
        <w:t xml:space="preserve">Bs. 1.020.000,00 </w:t>
      </w:r>
      <w:r w:rsidRPr="00605B70">
        <w:rPr>
          <w:sz w:val="20"/>
          <w:lang w:val="es-BO"/>
        </w:rPr>
        <w:t>(</w:t>
      </w:r>
      <w:r w:rsidR="00605B70" w:rsidRPr="00605B70">
        <w:rPr>
          <w:sz w:val="20"/>
          <w:lang w:val="es-BO"/>
        </w:rPr>
        <w:t xml:space="preserve">Un Millón Veinte Mil 00/100 </w:t>
      </w:r>
      <w:proofErr w:type="gramStart"/>
      <w:r w:rsidR="00605B70" w:rsidRPr="00605B70">
        <w:rPr>
          <w:sz w:val="20"/>
          <w:lang w:val="es-BO"/>
        </w:rPr>
        <w:t>Bolivianos</w:t>
      </w:r>
      <w:proofErr w:type="gramEnd"/>
      <w:r w:rsidRPr="00605B70">
        <w:rPr>
          <w:sz w:val="20"/>
          <w:lang w:val="es-BO"/>
        </w:rPr>
        <w:t xml:space="preserve">) </w:t>
      </w:r>
    </w:p>
    <w:p w:rsidR="00DC0774" w:rsidRPr="00605B70" w:rsidRDefault="00DC0774" w:rsidP="00DC0774">
      <w:pPr>
        <w:ind w:left="3261" w:hanging="3261"/>
        <w:jc w:val="both"/>
        <w:rPr>
          <w:b/>
          <w:sz w:val="20"/>
          <w:lang w:val="es-BO"/>
        </w:rPr>
      </w:pPr>
      <w:r w:rsidRPr="00DC0774">
        <w:rPr>
          <w:b/>
          <w:sz w:val="20"/>
          <w:lang w:val="es-BO"/>
        </w:rPr>
        <w:tab/>
      </w:r>
    </w:p>
    <w:p w:rsidR="00605B70" w:rsidRPr="00605B70" w:rsidRDefault="00605B70" w:rsidP="00605B70">
      <w:pPr>
        <w:ind w:left="3261" w:hanging="3261"/>
        <w:jc w:val="both"/>
        <w:rPr>
          <w:rFonts w:cs="Arial"/>
          <w:sz w:val="20"/>
          <w:szCs w:val="18"/>
          <w:lang w:val="es-BO"/>
        </w:rPr>
      </w:pPr>
      <w:r w:rsidRPr="00605B70">
        <w:rPr>
          <w:b/>
          <w:sz w:val="20"/>
          <w:lang w:val="es-BO"/>
        </w:rPr>
        <w:t>Vigencia:</w:t>
      </w:r>
      <w:r w:rsidRPr="00605B70">
        <w:rPr>
          <w:b/>
          <w:sz w:val="20"/>
          <w:lang w:val="es-BO"/>
        </w:rPr>
        <w:tab/>
      </w:r>
      <w:r w:rsidRPr="00605B70">
        <w:rPr>
          <w:rFonts w:cs="Arial"/>
          <w:sz w:val="20"/>
          <w:szCs w:val="18"/>
          <w:lang w:val="es-BO"/>
        </w:rPr>
        <w:t>C</w:t>
      </w:r>
      <w:r w:rsidRPr="00605B70">
        <w:rPr>
          <w:rFonts w:cs="Arial"/>
          <w:sz w:val="20"/>
          <w:szCs w:val="18"/>
          <w:lang w:val="es-BO"/>
        </w:rPr>
        <w:t>on una vigencia de sesenta (60) días calendario y que cumpla con las características de renovable, irrevocable y de ejecución inmediata, emitida a nombre de la entidad convocante.</w:t>
      </w:r>
      <w:r w:rsidRPr="00605B70">
        <w:rPr>
          <w:rFonts w:cs="Arial"/>
          <w:sz w:val="20"/>
          <w:szCs w:val="18"/>
          <w:lang w:val="es-BO"/>
        </w:rPr>
        <w:t xml:space="preserve"> </w:t>
      </w:r>
      <w:r w:rsidRPr="00605B70">
        <w:rPr>
          <w:rFonts w:cs="Arial"/>
          <w:sz w:val="20"/>
          <w:szCs w:val="18"/>
          <w:lang w:val="es-BO"/>
        </w:rPr>
        <w:t xml:space="preserve">Conforme lo señalado en el subnumeral 11.1 del Documento Base de </w:t>
      </w:r>
      <w:r w:rsidRPr="00605B70">
        <w:rPr>
          <w:rFonts w:cs="Arial"/>
          <w:sz w:val="20"/>
          <w:szCs w:val="18"/>
          <w:lang w:val="es-BO"/>
        </w:rPr>
        <w:t>Contratación</w:t>
      </w:r>
      <w:r w:rsidRPr="00605B70">
        <w:rPr>
          <w:rFonts w:cs="Arial"/>
          <w:sz w:val="20"/>
          <w:szCs w:val="18"/>
          <w:lang w:val="es-BO"/>
        </w:rPr>
        <w:t>.</w:t>
      </w:r>
    </w:p>
    <w:p w:rsidR="00605B70" w:rsidRDefault="00605B70" w:rsidP="00605B70">
      <w:pPr>
        <w:ind w:left="3261" w:hanging="3261"/>
        <w:jc w:val="both"/>
        <w:rPr>
          <w:rFonts w:cs="Arial"/>
          <w:sz w:val="18"/>
          <w:szCs w:val="18"/>
          <w:lang w:val="es-BO"/>
        </w:rPr>
      </w:pPr>
    </w:p>
    <w:p w:rsidR="00605B70" w:rsidRPr="00605B70" w:rsidRDefault="00605B70" w:rsidP="00605B70">
      <w:pPr>
        <w:ind w:left="3261" w:hanging="3261"/>
        <w:jc w:val="both"/>
        <w:rPr>
          <w:rFonts w:cs="Arial"/>
          <w:sz w:val="20"/>
          <w:szCs w:val="20"/>
          <w:lang w:val="es-BO"/>
        </w:rPr>
      </w:pPr>
      <w:r w:rsidRPr="00605B70">
        <w:rPr>
          <w:b/>
          <w:sz w:val="20"/>
          <w:szCs w:val="20"/>
          <w:lang w:val="es-BO"/>
        </w:rPr>
        <w:t>Equivalencia:</w:t>
      </w:r>
      <w:r w:rsidRPr="00605B70">
        <w:rPr>
          <w:rFonts w:cs="Arial"/>
          <w:sz w:val="20"/>
          <w:szCs w:val="20"/>
          <w:lang w:val="es-BO"/>
        </w:rPr>
        <w:t xml:space="preserve"> </w:t>
      </w:r>
      <w:r w:rsidRPr="00605B70">
        <w:rPr>
          <w:rFonts w:cs="Arial"/>
          <w:sz w:val="20"/>
          <w:szCs w:val="20"/>
          <w:lang w:val="es-BO"/>
        </w:rPr>
        <w:tab/>
        <w:t xml:space="preserve">Equivalente </w:t>
      </w:r>
      <w:r w:rsidRPr="00605B70">
        <w:rPr>
          <w:rFonts w:cs="Arial"/>
          <w:sz w:val="20"/>
          <w:szCs w:val="20"/>
          <w:lang w:val="es-BO"/>
        </w:rPr>
        <w:t>al uno por ciento (1%) del Precio Referencial</w:t>
      </w:r>
      <w:r w:rsidRPr="00605B70">
        <w:rPr>
          <w:rFonts w:cs="Arial"/>
          <w:sz w:val="20"/>
          <w:szCs w:val="20"/>
          <w:lang w:val="es-BO"/>
        </w:rPr>
        <w:t>.</w:t>
      </w:r>
    </w:p>
    <w:p w:rsidR="00605B70" w:rsidRDefault="00605B70" w:rsidP="00605B70">
      <w:pPr>
        <w:ind w:left="3261" w:hanging="3261"/>
        <w:jc w:val="both"/>
        <w:rPr>
          <w:rFonts w:cs="Arial"/>
          <w:sz w:val="18"/>
          <w:szCs w:val="18"/>
          <w:lang w:val="es-BO"/>
        </w:rPr>
      </w:pPr>
    </w:p>
    <w:p w:rsidR="00605B70" w:rsidRPr="00605B70" w:rsidRDefault="00605B70" w:rsidP="00605B70">
      <w:pPr>
        <w:ind w:left="3261" w:hanging="3261"/>
        <w:jc w:val="both"/>
        <w:rPr>
          <w:rFonts w:cs="Arial"/>
          <w:sz w:val="18"/>
          <w:szCs w:val="18"/>
          <w:lang w:val="es-BO"/>
        </w:rPr>
      </w:pPr>
    </w:p>
    <w:p w:rsidR="00605B70" w:rsidRPr="00605B70" w:rsidRDefault="00605B70" w:rsidP="00605B70">
      <w:pPr>
        <w:ind w:left="3261" w:hanging="3261"/>
        <w:jc w:val="both"/>
        <w:rPr>
          <w:rFonts w:cs="Arial"/>
          <w:sz w:val="18"/>
          <w:szCs w:val="18"/>
          <w:highlight w:val="yellow"/>
        </w:rPr>
      </w:pPr>
    </w:p>
    <w:p w:rsidR="00605B70" w:rsidRPr="00A40276" w:rsidRDefault="00605B70" w:rsidP="00605B70">
      <w:pPr>
        <w:ind w:left="720"/>
        <w:jc w:val="both"/>
        <w:rPr>
          <w:rFonts w:cs="Arial"/>
          <w:sz w:val="18"/>
          <w:szCs w:val="18"/>
          <w:lang w:val="es-BO"/>
        </w:rPr>
      </w:pPr>
    </w:p>
    <w:p w:rsidR="00605B70" w:rsidRPr="00DC0774" w:rsidRDefault="00605B70" w:rsidP="00605B70">
      <w:pPr>
        <w:ind w:left="3261" w:hanging="3261"/>
        <w:jc w:val="both"/>
        <w:rPr>
          <w:b/>
          <w:sz w:val="20"/>
          <w:lang w:val="es-BO"/>
        </w:rPr>
      </w:pPr>
    </w:p>
    <w:p w:rsidR="00DC0774" w:rsidRPr="00DC0774" w:rsidRDefault="00DC0774" w:rsidP="00DC0774">
      <w:pPr>
        <w:rPr>
          <w:b/>
          <w:sz w:val="20"/>
          <w:lang w:val="es-BO"/>
        </w:rPr>
      </w:pPr>
    </w:p>
    <w:p w:rsidR="00DC0774" w:rsidRPr="00DC0774" w:rsidRDefault="00DC0774" w:rsidP="00DC0774">
      <w:pPr>
        <w:jc w:val="center"/>
        <w:rPr>
          <w:b/>
          <w:sz w:val="20"/>
          <w:lang w:val="es-BO"/>
        </w:rPr>
      </w:pPr>
    </w:p>
    <w:sectPr w:rsidR="00DC0774" w:rsidRPr="00DC0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4"/>
    <w:rsid w:val="00605B70"/>
    <w:rsid w:val="00C0128A"/>
    <w:rsid w:val="00D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9E98"/>
  <w15:chartTrackingRefBased/>
  <w15:docId w15:val="{FBE67B12-32CB-4421-84E7-30B04EC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7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605B7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aliases w:val="titulo 5 Car"/>
    <w:link w:val="Prrafodelista"/>
    <w:uiPriority w:val="34"/>
    <w:qFormat/>
    <w:locked/>
    <w:rsid w:val="00605B70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1</cp:revision>
  <dcterms:created xsi:type="dcterms:W3CDTF">2022-02-01T00:25:00Z</dcterms:created>
  <dcterms:modified xsi:type="dcterms:W3CDTF">2022-02-01T00:45:00Z</dcterms:modified>
</cp:coreProperties>
</file>